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5653088</wp:posOffset>
                </wp:positionH>
                <wp:positionV relativeFrom="page">
                  <wp:posOffset>185738</wp:posOffset>
                </wp:positionV>
                <wp:extent cx="2047875" cy="9725025"/>
                <wp:effectExtent b="0" l="0" r="0" t="0"/>
                <wp:wrapNone/>
                <wp:docPr id="2" name=""/>
                <a:graphic>
                  <a:graphicData uri="http://schemas.microsoft.com/office/word/2010/wordprocessingShape">
                    <wps:wsp>
                      <wps:cNvSpPr/>
                      <wps:cNvPr id="3" name="Shape 3"/>
                      <wps:spPr>
                        <a:xfrm>
                          <a:off x="4326825" y="0"/>
                          <a:ext cx="2038350" cy="7560000"/>
                        </a:xfrm>
                        <a:prstGeom prst="rect">
                          <a:avLst/>
                        </a:prstGeom>
                        <a:solidFill>
                          <a:srgbClr val="27AAE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45700" lIns="182875" spcFirstLastPara="1" rIns="18287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5653088</wp:posOffset>
                </wp:positionH>
                <wp:positionV relativeFrom="page">
                  <wp:posOffset>185738</wp:posOffset>
                </wp:positionV>
                <wp:extent cx="2047875" cy="972502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047875" cy="97250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100013</wp:posOffset>
                </wp:positionH>
                <wp:positionV relativeFrom="page">
                  <wp:posOffset>185738</wp:posOffset>
                </wp:positionV>
                <wp:extent cx="5591175" cy="7549988"/>
                <wp:effectExtent b="0" l="0" r="0" t="0"/>
                <wp:wrapNone/>
                <wp:docPr id="1" name=""/>
                <a:graphic>
                  <a:graphicData uri="http://schemas.microsoft.com/office/word/2010/wordprocessingShape">
                    <wps:wsp>
                      <wps:cNvSpPr/>
                      <wps:cNvPr id="2" name="Shape 2"/>
                      <wps:spPr>
                        <a:xfrm>
                          <a:off x="2555175" y="0"/>
                          <a:ext cx="5581650" cy="7560000"/>
                        </a:xfrm>
                        <a:prstGeom prst="rect">
                          <a:avLst/>
                        </a:prstGeom>
                        <a:solidFill>
                          <a:srgbClr val="25224C"/>
                        </a:solid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1"/>
                                <w:strike w:val="0"/>
                                <w:color w:val="ffffff"/>
                                <w:sz w:val="80"/>
                                <w:vertAlign w:val="baseline"/>
                              </w:rPr>
                              <w:t xml:space="preserve">E-ATP </w:t>
                            </w:r>
                            <w:r w:rsidDel="00000000" w:rsidR="00000000" w:rsidRPr="00000000">
                              <w:rPr>
                                <w:rFonts w:ascii="Calibri" w:cs="Calibri" w:eastAsia="Calibri" w:hAnsi="Calibri"/>
                                <w:b w:val="0"/>
                                <w:i w:val="0"/>
                                <w:smallCaps w:val="1"/>
                                <w:strike w:val="0"/>
                                <w:color w:val="ffffff"/>
                                <w:sz w:val="80"/>
                                <w:vertAlign w:val="baseline"/>
                              </w:rPr>
                              <w:t xml:space="preserve">ROME </w:t>
                            </w:r>
                            <w:r w:rsidDel="00000000" w:rsidR="00000000" w:rsidRPr="00000000">
                              <w:rPr>
                                <w:rFonts w:ascii="Calibri" w:cs="Calibri" w:eastAsia="Calibri" w:hAnsi="Calibri"/>
                                <w:b w:val="0"/>
                                <w:i w:val="0"/>
                                <w:smallCaps w:val="1"/>
                                <w:strike w:val="0"/>
                                <w:color w:val="ffffff"/>
                                <w:sz w:val="80"/>
                                <w:vertAlign w:val="baseline"/>
                              </w:rPr>
                              <w:t xml:space="preserve">202</w:t>
                            </w:r>
                            <w:r w:rsidDel="00000000" w:rsidR="00000000" w:rsidRPr="00000000">
                              <w:rPr>
                                <w:rFonts w:ascii="Calibri" w:cs="Calibri" w:eastAsia="Calibri" w:hAnsi="Calibri"/>
                                <w:b w:val="0"/>
                                <w:i w:val="0"/>
                                <w:smallCaps w:val="1"/>
                                <w:strike w:val="0"/>
                                <w:color w:val="ffffff"/>
                                <w:sz w:val="80"/>
                                <w:vertAlign w:val="baseline"/>
                              </w:rPr>
                              <w:t xml:space="preserve">6</w:t>
                            </w:r>
                            <w:r w:rsidDel="00000000" w:rsidR="00000000" w:rsidRPr="00000000">
                              <w:rPr>
                                <w:rFonts w:ascii="Calibri" w:cs="Calibri" w:eastAsia="Calibri" w:hAnsi="Calibri"/>
                                <w:b w:val="0"/>
                                <w:i w:val="0"/>
                                <w:smallCaps w:val="1"/>
                                <w:strike w:val="0"/>
                                <w:color w:val="ffffff"/>
                                <w:sz w:val="80"/>
                                <w:vertAlign w:val="baseline"/>
                              </w:rPr>
                              <w:t xml:space="preserve"> ROI TOOLKIT</w:t>
                            </w:r>
                          </w:p>
                          <w:p w:rsidR="00000000" w:rsidDel="00000000" w:rsidP="00000000" w:rsidRDefault="00000000" w:rsidRPr="00000000">
                            <w:pPr>
                              <w:spacing w:after="160" w:before="240" w:line="258.0000114440918"/>
                              <w:ind w:left="720" w:right="0" w:firstLine="2160"/>
                              <w:jc w:val="right"/>
                              <w:textDirection w:val="btLr"/>
                            </w:pPr>
                            <w:r w:rsidDel="00000000" w:rsidR="00000000" w:rsidRPr="00000000">
                              <w:rPr>
                                <w:rFonts w:ascii="Calibri" w:cs="Calibri" w:eastAsia="Calibri" w:hAnsi="Calibri"/>
                                <w:b w:val="0"/>
                                <w:i w:val="0"/>
                                <w:smallCaps w:val="1"/>
                                <w:strike w:val="0"/>
                                <w:color w:val="ffffff"/>
                                <w:sz w:val="80"/>
                                <w:vertAlign w:val="baseline"/>
                              </w:rPr>
                            </w:r>
                          </w:p>
                          <w:p w:rsidR="00000000" w:rsidDel="00000000" w:rsidP="00000000" w:rsidRDefault="00000000" w:rsidRPr="00000000">
                            <w:pPr>
                              <w:spacing w:after="160" w:before="240" w:line="258.0000114440918"/>
                              <w:ind w:left="1008.0000305175781" w:right="0" w:firstLine="3023.9999389648438"/>
                              <w:jc w:val="right"/>
                              <w:textDirection w:val="btLr"/>
                            </w:pPr>
                            <w:r w:rsidDel="00000000" w:rsidR="00000000" w:rsidRPr="00000000">
                              <w:rPr>
                                <w:rFonts w:ascii="Calibri" w:cs="Calibri" w:eastAsia="Calibri" w:hAnsi="Calibri"/>
                                <w:b w:val="0"/>
                                <w:i w:val="0"/>
                                <w:smallCaps w:val="1"/>
                                <w:strike w:val="0"/>
                                <w:color w:val="ffffff"/>
                                <w:sz w:val="80"/>
                                <w:vertAlign w:val="baseline"/>
                              </w:rPr>
                            </w:r>
                            <w:r w:rsidDel="00000000" w:rsidR="00000000" w:rsidRPr="00000000">
                              <w:rPr>
                                <w:rFonts w:ascii="Calibri" w:cs="Calibri" w:eastAsia="Calibri" w:hAnsi="Calibri"/>
                                <w:b w:val="0"/>
                                <w:i w:val="0"/>
                                <w:smallCaps w:val="0"/>
                                <w:strike w:val="0"/>
                                <w:color w:val="ffffff"/>
                                <w:sz w:val="21"/>
                                <w:vertAlign w:val="baseline"/>
                              </w:rPr>
                              <w:t xml:space="preserve">     </w:t>
                            </w:r>
                          </w:p>
                        </w:txbxContent>
                      </wps:txbx>
                      <wps:bodyPr anchorCtr="0" anchor="ctr" bIns="45700" lIns="274300" spcFirstLastPara="1" rIns="274300" wrap="square" tIns="9144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100013</wp:posOffset>
                </wp:positionH>
                <wp:positionV relativeFrom="page">
                  <wp:posOffset>185738</wp:posOffset>
                </wp:positionV>
                <wp:extent cx="5591175" cy="7549988"/>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591175" cy="754998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anchor allowOverlap="1" behindDoc="0" distB="0" distT="0" distL="114300" distR="114300" hidden="0" layoutInCell="1" locked="0" relativeHeight="0" simplePos="0">
            <wp:simplePos x="0" y="0"/>
            <wp:positionH relativeFrom="margin">
              <wp:posOffset>1203325</wp:posOffset>
            </wp:positionH>
            <wp:positionV relativeFrom="page">
              <wp:posOffset>1243330</wp:posOffset>
            </wp:positionV>
            <wp:extent cx="2362200" cy="2252980"/>
            <wp:effectExtent b="0" l="0" r="0" t="0"/>
            <wp:wrapTopAndBottom distB="0" dist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62200" cy="225298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4">
      <w:pPr>
        <w:rPr>
          <w:b w:val="1"/>
          <w:bCs w:val="1"/>
          <w:sz w:val="48"/>
          <w:szCs w:val="48"/>
        </w:rPr>
      </w:pPr>
      <w:r w:rsidDel="00000000" w:rsidR="00000000" w:rsidRPr="00000000">
        <w:rPr>
          <w:b w:val="1"/>
          <w:bCs w:val="1"/>
          <w:sz w:val="48"/>
          <w:szCs w:val="48"/>
          <w:rtl w:val="0"/>
        </w:rPr>
        <w:t xml:space="preserve">Letter for Your Supervisor</w:t>
      </w:r>
    </w:p>
    <w:p w:rsidR="00000000" w:rsidDel="00000000" w:rsidP="00000000" w:rsidRDefault="00000000" w:rsidRPr="00000000" w14:paraId="00000005">
      <w:pPr>
        <w:spacing w:line="240" w:lineRule="auto"/>
        <w:rPr/>
      </w:pPr>
      <w:r w:rsidDel="00000000" w:rsidR="00000000" w:rsidRPr="00000000">
        <w:rPr>
          <w:rtl w:val="0"/>
        </w:rPr>
        <w:t xml:space="preserve">Below is a template for a communication with your leadership if you need to request approval to attend the 2026 E-ATP Conference.</w:t>
      </w:r>
    </w:p>
    <w:p w:rsidR="00000000" w:rsidDel="00000000" w:rsidP="00000000" w:rsidRDefault="00000000" w:rsidRPr="00000000" w14:paraId="00000006">
      <w:pPr>
        <w:rPr/>
      </w:pPr>
      <w:r w:rsidDel="00000000" w:rsidR="00000000" w:rsidRPr="00000000">
        <w:rPr>
          <w:rtl w:val="0"/>
        </w:rPr>
        <w:t xml:space="preserve">Dear &lt;enter name&gt;,</w:t>
      </w:r>
    </w:p>
    <w:p w:rsidR="00000000" w:rsidDel="00000000" w:rsidP="00000000" w:rsidRDefault="00000000" w:rsidRPr="00000000" w14:paraId="00000007">
      <w:pPr>
        <w:rPr/>
      </w:pPr>
      <w:r w:rsidDel="00000000" w:rsidR="00000000" w:rsidRPr="00000000">
        <w:rPr>
          <w:rtl w:val="0"/>
        </w:rPr>
        <w:t xml:space="preserve">I would like to attend the E-ATP 2026 conference, 'European Home of Assessment: </w:t>
      </w:r>
      <w:r w:rsidDel="00000000" w:rsidR="00000000" w:rsidRPr="00000000">
        <w:rPr>
          <w:rtl w:val="0"/>
        </w:rPr>
        <w:t xml:space="preserve">Building Assessment for Good</w:t>
      </w:r>
      <w:r w:rsidDel="00000000" w:rsidR="00000000" w:rsidRPr="00000000">
        <w:rPr>
          <w:rtl w:val="0"/>
        </w:rPr>
        <w:t xml:space="preserve">,' in Rome, Italy, from 7-9 </w:t>
      </w:r>
      <w:r w:rsidDel="00000000" w:rsidR="00000000" w:rsidRPr="00000000">
        <w:rPr>
          <w:rtl w:val="0"/>
        </w:rPr>
        <w:t xml:space="preserve">October, 2026.</w:t>
      </w:r>
      <w:r w:rsidDel="00000000" w:rsidR="00000000" w:rsidRPr="00000000">
        <w:rPr>
          <w:rtl w:val="0"/>
        </w:rPr>
        <w:t xml:space="preserve"> I believe that attending this conference will bring significant benefits to [your company or department]</w:t>
      </w:r>
    </w:p>
    <w:p w:rsidR="00000000" w:rsidDel="00000000" w:rsidP="00000000" w:rsidRDefault="00000000" w:rsidRPr="00000000" w14:paraId="00000008">
      <w:pPr>
        <w:rPr/>
      </w:pPr>
      <w:r w:rsidDel="00000000" w:rsidR="00000000" w:rsidRPr="00000000">
        <w:rPr>
          <w:rtl w:val="0"/>
        </w:rPr>
        <w:t xml:space="preserve">At E-ATP, I will learn about [enter subjects], which will assist with [insert current project]. I am also interested in exploring new tools, technologies, best practices, and business strategies to make our organisation more productive and competitive. Attached is a Benefits Worksheet outlining specific sessions and other E-ATP opportunities that will benefit our organisation.</w:t>
      </w:r>
    </w:p>
    <w:p w:rsidR="00000000" w:rsidDel="00000000" w:rsidP="00000000" w:rsidRDefault="00000000" w:rsidRPr="00000000" w14:paraId="00000009">
      <w:pPr>
        <w:rPr/>
      </w:pPr>
      <w:r w:rsidDel="00000000" w:rsidR="00000000" w:rsidRPr="00000000">
        <w:rPr>
          <w:rtl w:val="0"/>
        </w:rPr>
        <w:t xml:space="preserve">Here are some other tangible benefits to attending E-ATP &lt;adjust to fit your situation&gt;: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bCs w:val="1"/>
          <w:rtl w:val="0"/>
        </w:rPr>
        <w:t xml:space="preserve">Cutting-Edge Insights and Innovations</w:t>
      </w:r>
      <w:r w:rsidDel="00000000" w:rsidR="00000000" w:rsidRPr="00000000">
        <w:rPr>
          <w:rtl w:val="0"/>
        </w:rPr>
        <w:t xml:space="preserve">: The E-ATP conference provides insights into the latest advancements in assessment. I will learn about innovative technologies and practices shaping the future. By participating, I will stay ahead of trends and be equipped to implement cutting-edge solutions in my work.</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bCs w:val="1"/>
          <w:rtl w:val="0"/>
        </w:rPr>
        <w:t xml:space="preserve">Networking Opportunities:</w:t>
      </w:r>
      <w:r w:rsidDel="00000000" w:rsidR="00000000" w:rsidRPr="00000000">
        <w:rPr>
          <w:color w:val="000000"/>
          <w:rtl w:val="0"/>
        </w:rPr>
        <w:t xml:space="preserve"> </w:t>
      </w:r>
      <w:r w:rsidDel="00000000" w:rsidR="00000000" w:rsidRPr="00000000">
        <w:rPr>
          <w:rtl w:val="0"/>
        </w:rPr>
        <w:t xml:space="preserve">The conference gathers a diverse group of professionals, representing the key players in the assessment sector. Attending provides a platform to network with peers, share experiences, and build professional relationships. These connections can lead to collaborations, partnerships, and opportunities for our organisation.</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bCs w:val="1"/>
          <w:rtl w:val="0"/>
        </w:rPr>
        <w:t xml:space="preserve">Professional Development:</w:t>
      </w:r>
      <w:r w:rsidDel="00000000" w:rsidR="00000000" w:rsidRPr="00000000">
        <w:rPr>
          <w:color w:val="000000"/>
          <w:rtl w:val="0"/>
        </w:rPr>
        <w:t xml:space="preserve"> </w:t>
      </w:r>
      <w:r w:rsidDel="00000000" w:rsidR="00000000" w:rsidRPr="00000000">
        <w:rPr>
          <w:rtl w:val="0"/>
        </w:rPr>
        <w:t xml:space="preserve">E-ATP offers a variety of sessions led by experts in the field. These sessions are designed to enhance my skills, broaden my understanding of assessment practices, and provide practical takeaways that I can apply within our organisation. </w:t>
      </w:r>
    </w:p>
    <w:p w:rsidR="00000000" w:rsidDel="00000000" w:rsidP="00000000" w:rsidRDefault="00000000" w:rsidRPr="00000000" w14:paraId="0000000D">
      <w:pPr>
        <w:rPr/>
      </w:pPr>
      <w:r w:rsidDel="00000000" w:rsidR="00000000" w:rsidRPr="00000000">
        <w:rPr>
          <w:rtl w:val="0"/>
        </w:rPr>
        <w:t xml:space="preserve">Attending E-ATP 2026 will cost approximately &lt;insert cost from worksheet&gt;, covering transportation, lodging, sessions, events, and meals. I can also save money by &lt;insert cost-saving ideas&gt;. A detailed cost breakdown is attached.</w:t>
      </w:r>
    </w:p>
    <w:p w:rsidR="00000000" w:rsidDel="00000000" w:rsidP="00000000" w:rsidRDefault="00000000" w:rsidRPr="00000000" w14:paraId="0000000E">
      <w:pPr>
        <w:rPr/>
      </w:pPr>
      <w:r w:rsidDel="00000000" w:rsidR="00000000" w:rsidRPr="00000000">
        <w:rPr>
          <w:rtl w:val="0"/>
        </w:rPr>
        <w:t xml:space="preserve">Despite the expense, I believe attending E-ATP is a worthwhile investment. I respectfully request the opportunity to discuss my attendance with you and invite you to consider attending as well.</w:t>
      </w:r>
    </w:p>
    <w:p w:rsidR="00000000" w:rsidDel="00000000" w:rsidP="00000000" w:rsidRDefault="00000000" w:rsidRPr="00000000" w14:paraId="0000000F">
      <w:pPr>
        <w:rPr/>
      </w:pPr>
      <w:r w:rsidDel="00000000" w:rsidR="00000000" w:rsidRPr="00000000">
        <w:rPr>
          <w:rtl w:val="0"/>
        </w:rPr>
        <w:t xml:space="preserve">Thank you for your consideration.</w:t>
      </w:r>
    </w:p>
    <w:p w:rsidR="00000000" w:rsidDel="00000000" w:rsidP="00000000" w:rsidRDefault="00000000" w:rsidRPr="00000000" w14:paraId="00000010">
      <w:pPr>
        <w:rPr/>
      </w:pPr>
      <w:r w:rsidDel="00000000" w:rsidR="00000000" w:rsidRPr="00000000">
        <w:rPr>
          <w:rtl w:val="0"/>
        </w:rPr>
        <w:t xml:space="preserve">Sincerely,</w:t>
      </w:r>
    </w:p>
    <w:p w:rsidR="00000000" w:rsidDel="00000000" w:rsidP="00000000" w:rsidRDefault="00000000" w:rsidRPr="00000000" w14:paraId="00000011">
      <w:pPr>
        <w:rPr/>
      </w:pPr>
      <w:r w:rsidDel="00000000" w:rsidR="00000000" w:rsidRPr="00000000">
        <w:rPr>
          <w:rtl w:val="0"/>
        </w:rPr>
        <w:t xml:space="preserve">&lt;Your name&gt;</w:t>
      </w:r>
    </w:p>
    <w:p w:rsidR="00000000" w:rsidDel="00000000" w:rsidP="00000000" w:rsidRDefault="00000000" w:rsidRPr="00000000" w14:paraId="00000012">
      <w:pPr>
        <w:rPr>
          <w:b w:val="1"/>
          <w:bCs w:val="1"/>
          <w:sz w:val="48"/>
          <w:szCs w:val="48"/>
        </w:rPr>
      </w:pPr>
      <w:r w:rsidDel="00000000" w:rsidR="00000000" w:rsidRPr="00000000">
        <w:rPr>
          <w:rtl w:val="0"/>
        </w:rPr>
      </w:r>
    </w:p>
    <w:p w:rsidR="00000000" w:rsidDel="00000000" w:rsidP="00000000" w:rsidRDefault="00000000" w:rsidRPr="00000000" w14:paraId="00000013">
      <w:pPr>
        <w:rPr>
          <w:b w:val="1"/>
          <w:bCs w:val="1"/>
          <w:sz w:val="48"/>
          <w:szCs w:val="48"/>
        </w:rPr>
      </w:pPr>
      <w:r w:rsidDel="00000000" w:rsidR="00000000" w:rsidRPr="00000000">
        <w:rPr>
          <w:rtl w:val="0"/>
        </w:rPr>
      </w:r>
    </w:p>
    <w:p w:rsidR="00000000" w:rsidDel="00000000" w:rsidP="00000000" w:rsidRDefault="00000000" w:rsidRPr="00000000" w14:paraId="00000014">
      <w:pPr>
        <w:rPr>
          <w:b w:val="1"/>
          <w:bCs w:val="1"/>
          <w:sz w:val="48"/>
          <w:szCs w:val="48"/>
        </w:rPr>
      </w:pPr>
      <w:r w:rsidDel="00000000" w:rsidR="00000000" w:rsidRPr="00000000">
        <w:rPr>
          <w:i w:val="1"/>
          <w:iCs w:val="1"/>
          <w:rtl w:val="0"/>
        </w:rPr>
        <w:t xml:space="preserve">“I have made it a habit to come to E-ATP every year. Being based in the US but delivering a global program, the sessions help me stay up to date on what's happening in assessment in Europe. What challenges and opportunities are the same? Which are different? How can I learn from what's being done in Europe and apply to my program? And, I get an opportunity to see friends and colleagues that I only have a chance to see at conferences like this!” -Liberty Munson, Director of Psychometrics, Microsoft Worldwide Learning.</w:t>
      </w: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sz w:val="48"/>
          <w:szCs w:val="48"/>
          <w:rtl w:val="0"/>
        </w:rPr>
        <w:t xml:space="preserve">E-ATP Benefits Worksheet</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Use this worksheet to list the benefits you will bring to your company by attending E-ATP's 2026 conference,</w:t>
      </w:r>
      <w:r w:rsidDel="00000000" w:rsidR="00000000" w:rsidRPr="00000000">
        <w:rPr>
          <w:i w:val="1"/>
          <w:iCs w:val="1"/>
          <w:rtl w:val="0"/>
        </w:rPr>
        <w:t xml:space="preserve"> E-ATP &gt; </w:t>
      </w:r>
      <w:r w:rsidDel="00000000" w:rsidR="00000000" w:rsidRPr="00000000">
        <w:rPr>
          <w:i w:val="1"/>
          <w:iCs w:val="1"/>
          <w:rtl w:val="0"/>
        </w:rPr>
        <w:t xml:space="preserve">European Home of Assessment: </w:t>
      </w:r>
      <w:r w:rsidDel="00000000" w:rsidR="00000000" w:rsidRPr="00000000">
        <w:rPr>
          <w:i w:val="1"/>
          <w:iCs w:val="1"/>
          <w:rtl w:val="0"/>
        </w:rPr>
        <w:t xml:space="preserve">Building Assessment for Good</w:t>
      </w:r>
      <w:r w:rsidDel="00000000" w:rsidR="00000000" w:rsidRPr="00000000">
        <w:rPr>
          <w:i w:val="1"/>
          <w:iCs w:val="1"/>
          <w:rtl w:val="0"/>
        </w:rPr>
        <w:t xml:space="preserve">, </w:t>
      </w:r>
      <w:r w:rsidDel="00000000" w:rsidR="00000000" w:rsidRPr="00000000">
        <w:rPr>
          <w:rtl w:val="0"/>
        </w:rPr>
        <w:t xml:space="preserve">in person on </w:t>
      </w:r>
      <w:r w:rsidDel="00000000" w:rsidR="00000000" w:rsidRPr="00000000">
        <w:rPr>
          <w:rtl w:val="0"/>
        </w:rPr>
        <w:t xml:space="preserve">7-9 October </w:t>
      </w:r>
      <w:r w:rsidDel="00000000" w:rsidR="00000000" w:rsidRPr="00000000">
        <w:rPr>
          <w:rtl w:val="0"/>
        </w:rPr>
        <w:t xml:space="preserve">in Rome, Italy.</w:t>
      </w:r>
      <w:r w:rsidDel="00000000" w:rsidR="00000000" w:rsidRPr="00000000">
        <w:rPr>
          <w:i w:val="1"/>
          <w:iCs w:val="1"/>
          <w:rtl w:val="0"/>
        </w:rPr>
        <w:t xml:space="preserve"> </w:t>
      </w:r>
      <w:r w:rsidDel="00000000" w:rsidR="00000000" w:rsidRPr="00000000">
        <w:rPr>
          <w:rtl w:val="0"/>
        </w:rPr>
        <w:t xml:space="preserve">In the following table, replace the </w:t>
      </w:r>
      <w:r w:rsidDel="00000000" w:rsidR="00000000" w:rsidRPr="00000000">
        <w:rPr>
          <w:i w:val="1"/>
          <w:iCs w:val="1"/>
          <w:rtl w:val="0"/>
        </w:rPr>
        <w:t xml:space="preserve">italicized text</w:t>
      </w:r>
      <w:r w:rsidDel="00000000" w:rsidR="00000000" w:rsidRPr="00000000">
        <w:rPr>
          <w:rtl w:val="0"/>
        </w:rPr>
        <w:t xml:space="preserve"> in the examples section with the content sessions you plan to attend or other opportunities that can help you enhance your skills as a professional and face the challenges of your industry.</w:t>
      </w:r>
    </w:p>
    <w:p w:rsidR="00000000" w:rsidDel="00000000" w:rsidP="00000000" w:rsidRDefault="00000000" w:rsidRPr="00000000" w14:paraId="00000017">
      <w:pPr>
        <w:rPr/>
      </w:pPr>
      <w:r w:rsidDel="00000000" w:rsidR="00000000" w:rsidRPr="00000000">
        <w:rPr>
          <w:rtl w:val="0"/>
        </w:rPr>
        <w:t xml:space="preserve">2026 E-ATP Conference Benefits Worksheet</w:t>
      </w:r>
    </w:p>
    <w:tbl>
      <w:tblPr>
        <w:tblStyle w:val="Table1"/>
        <w:tblW w:w="94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65"/>
        <w:gridCol w:w="5598"/>
        <w:tblGridChange w:id="0">
          <w:tblGrid>
            <w:gridCol w:w="3865"/>
            <w:gridCol w:w="5598"/>
          </w:tblGrid>
        </w:tblGridChange>
      </w:tblGrid>
      <w:tr>
        <w:trPr>
          <w:cantSplit w:val="0"/>
          <w:tblHeader w:val="0"/>
        </w:trPr>
        <w:tc>
          <w:tcPr>
            <w:shd w:fill="auto" w:val="clear"/>
          </w:tcPr>
          <w:p w:rsidR="00000000" w:rsidDel="00000000" w:rsidP="00000000" w:rsidRDefault="00000000" w:rsidRPr="00000000" w14:paraId="00000018">
            <w:pPr>
              <w:jc w:val="center"/>
              <w:rPr>
                <w:b w:val="1"/>
                <w:bCs w:val="1"/>
              </w:rPr>
            </w:pPr>
            <w:r w:rsidDel="00000000" w:rsidR="00000000" w:rsidRPr="00000000">
              <w:rPr>
                <w:b w:val="1"/>
                <w:bCs w:val="1"/>
                <w:rtl w:val="0"/>
              </w:rPr>
              <w:t xml:space="preserve">Benefit to &lt;Name of </w:t>
            </w:r>
            <w:r w:rsidDel="00000000" w:rsidR="00000000" w:rsidRPr="00000000">
              <w:rPr>
                <w:b w:val="1"/>
                <w:bCs w:val="1"/>
                <w:i w:val="1"/>
                <w:iCs w:val="1"/>
                <w:rtl w:val="0"/>
              </w:rPr>
              <w:t xml:space="preserve">Your Organisation</w:t>
            </w:r>
            <w:r w:rsidDel="00000000" w:rsidR="00000000" w:rsidRPr="00000000">
              <w:rPr>
                <w:b w:val="1"/>
                <w:bCs w:val="1"/>
                <w:rtl w:val="0"/>
              </w:rPr>
              <w:t xml:space="preserve">&gt;</w:t>
            </w:r>
          </w:p>
        </w:tc>
        <w:tc>
          <w:tcPr>
            <w:shd w:fill="auto" w:val="clear"/>
          </w:tcPr>
          <w:p w:rsidR="00000000" w:rsidDel="00000000" w:rsidP="00000000" w:rsidRDefault="00000000" w:rsidRPr="00000000" w14:paraId="00000019">
            <w:pPr>
              <w:jc w:val="center"/>
              <w:rPr>
                <w:b w:val="1"/>
                <w:bCs w:val="1"/>
              </w:rPr>
            </w:pPr>
            <w:r w:rsidDel="00000000" w:rsidR="00000000" w:rsidRPr="00000000">
              <w:rPr>
                <w:b w:val="1"/>
                <w:bCs w:val="1"/>
                <w:rtl w:val="0"/>
              </w:rPr>
              <w:t xml:space="preserve">Examples</w:t>
            </w:r>
          </w:p>
        </w:tc>
      </w:tr>
      <w:tr>
        <w:trPr>
          <w:cantSplit w:val="0"/>
          <w:tblHeader w:val="0"/>
        </w:trPr>
        <w:tc>
          <w:tcPr>
            <w:shd w:fill="auto" w:val="clear"/>
          </w:tcPr>
          <w:p w:rsidR="00000000" w:rsidDel="00000000" w:rsidP="00000000" w:rsidRDefault="00000000" w:rsidRPr="00000000" w14:paraId="0000001A">
            <w:pPr>
              <w:rPr/>
            </w:pPr>
            <w:r w:rsidDel="00000000" w:rsidR="00000000" w:rsidRPr="00000000">
              <w:rPr>
                <w:rtl w:val="0"/>
              </w:rPr>
              <w:t xml:space="preserve">Staying current with industry trends</w:t>
            </w:r>
          </w:p>
        </w:tc>
        <w:tc>
          <w:tcPr>
            <w:shd w:fill="auto" w:val="clear"/>
          </w:tcPr>
          <w:p w:rsidR="00000000" w:rsidDel="00000000" w:rsidP="00000000" w:rsidRDefault="00000000" w:rsidRPr="00000000" w14:paraId="0000001B">
            <w:pPr>
              <w:rPr/>
            </w:pPr>
            <w:r w:rsidDel="00000000" w:rsidR="00000000" w:rsidRPr="00000000">
              <w:rPr>
                <w:rtl w:val="0"/>
              </w:rPr>
              <w:t xml:space="preserve">Sessions to attend:</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XXXXXX</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XXXXXX</w:t>
            </w:r>
          </w:p>
        </w:tc>
      </w:tr>
      <w:tr>
        <w:trPr>
          <w:cantSplit w:val="0"/>
          <w:tblHeader w:val="0"/>
        </w:trPr>
        <w:tc>
          <w:tcPr>
            <w:shd w:fill="auto" w:val="clear"/>
          </w:tcPr>
          <w:p w:rsidR="00000000" w:rsidDel="00000000" w:rsidP="00000000" w:rsidRDefault="00000000" w:rsidRPr="00000000" w14:paraId="0000001E">
            <w:pPr>
              <w:rPr/>
            </w:pPr>
            <w:r w:rsidDel="00000000" w:rsidR="00000000" w:rsidRPr="00000000">
              <w:rPr>
                <w:rtl w:val="0"/>
              </w:rPr>
              <w:t xml:space="preserve">Learn about groundbreaking disruptive technologies on the horizon such as biometrics, artificial intelligence, and machine learning as well as new techniques in test design and delivery</w:t>
            </w:r>
          </w:p>
        </w:tc>
        <w:tc>
          <w:tcPr>
            <w:shd w:fill="auto" w:val="clear"/>
          </w:tcPr>
          <w:p w:rsidR="00000000" w:rsidDel="00000000" w:rsidP="00000000" w:rsidRDefault="00000000" w:rsidRPr="00000000" w14:paraId="0000001F">
            <w:pPr>
              <w:rPr/>
            </w:pPr>
            <w:r w:rsidDel="00000000" w:rsidR="00000000" w:rsidRPr="00000000">
              <w:rPr>
                <w:rtl w:val="0"/>
              </w:rPr>
              <w:t xml:space="preserve">Sessions to attend:</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XXXXXX</w:t>
            </w:r>
          </w:p>
          <w:p w:rsidR="00000000" w:rsidDel="00000000" w:rsidP="00000000" w:rsidRDefault="00000000" w:rsidRPr="00000000" w14:paraId="00000021">
            <w:pPr>
              <w:numPr>
                <w:ilvl w:val="0"/>
                <w:numId w:val="3"/>
              </w:numPr>
              <w:ind w:left="720" w:hanging="360"/>
              <w:rPr>
                <w:i w:val="1"/>
                <w:iCs w:val="1"/>
              </w:rPr>
            </w:pPr>
            <w:r w:rsidDel="00000000" w:rsidR="00000000" w:rsidRPr="00000000">
              <w:rPr>
                <w:i w:val="1"/>
                <w:iCs w:val="1"/>
                <w:rtl w:val="0"/>
              </w:rPr>
              <w:t xml:space="preserve">XXXXXX</w:t>
            </w:r>
          </w:p>
        </w:tc>
      </w:tr>
      <w:tr>
        <w:trPr>
          <w:cantSplit w:val="0"/>
          <w:trHeight w:val="719" w:hRule="atLeast"/>
          <w:tblHeader w:val="0"/>
        </w:trPr>
        <w:tc>
          <w:tcPr>
            <w:shd w:fill="auto" w:val="clear"/>
          </w:tcPr>
          <w:p w:rsidR="00000000" w:rsidDel="00000000" w:rsidP="00000000" w:rsidRDefault="00000000" w:rsidRPr="00000000" w14:paraId="00000022">
            <w:pPr>
              <w:rPr/>
            </w:pPr>
            <w:r w:rsidDel="00000000" w:rsidR="00000000" w:rsidRPr="00000000">
              <w:rPr>
                <w:rtl w:val="0"/>
              </w:rPr>
              <w:t xml:space="preserve">Discuss how the industry can personalise assessments and feedback to assist candidates in learning</w:t>
            </w:r>
          </w:p>
        </w:tc>
        <w:tc>
          <w:tcPr>
            <w:shd w:fill="auto" w:val="clear"/>
          </w:tcPr>
          <w:p w:rsidR="00000000" w:rsidDel="00000000" w:rsidP="00000000" w:rsidRDefault="00000000" w:rsidRPr="00000000" w14:paraId="00000023">
            <w:pPr>
              <w:rPr/>
            </w:pPr>
            <w:r w:rsidDel="00000000" w:rsidR="00000000" w:rsidRPr="00000000">
              <w:rPr>
                <w:rtl w:val="0"/>
              </w:rPr>
              <w:t xml:space="preserve">Sessions to attend</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XXXXXX</w:t>
            </w:r>
          </w:p>
          <w:p w:rsidR="00000000" w:rsidDel="00000000" w:rsidP="00000000" w:rsidRDefault="00000000" w:rsidRPr="00000000" w14:paraId="00000025">
            <w:pPr>
              <w:numPr>
                <w:ilvl w:val="0"/>
                <w:numId w:val="4"/>
              </w:numPr>
              <w:ind w:left="720" w:hanging="360"/>
              <w:rPr>
                <w:i w:val="1"/>
                <w:iCs w:val="1"/>
              </w:rPr>
            </w:pPr>
            <w:r w:rsidDel="00000000" w:rsidR="00000000" w:rsidRPr="00000000">
              <w:rPr>
                <w:i w:val="1"/>
                <w:iCs w:val="1"/>
                <w:rtl w:val="0"/>
              </w:rPr>
              <w:t xml:space="preserve">XXXXXX</w:t>
            </w:r>
          </w:p>
        </w:tc>
      </w:tr>
      <w:tr>
        <w:trPr>
          <w:cantSplit w:val="0"/>
          <w:tblHeader w:val="0"/>
        </w:trPr>
        <w:tc>
          <w:tcPr>
            <w:shd w:fill="auto" w:val="clear"/>
          </w:tcPr>
          <w:p w:rsidR="00000000" w:rsidDel="00000000" w:rsidP="00000000" w:rsidRDefault="00000000" w:rsidRPr="00000000" w14:paraId="00000026">
            <w:pPr>
              <w:rPr/>
            </w:pPr>
            <w:r w:rsidDel="00000000" w:rsidR="00000000" w:rsidRPr="00000000">
              <w:rPr>
                <w:rtl w:val="0"/>
              </w:rPr>
              <w:t xml:space="preserve">Hear about the new expectations of candidates toward assessment</w:t>
            </w:r>
          </w:p>
        </w:tc>
        <w:tc>
          <w:tcPr>
            <w:shd w:fill="auto" w:val="clear"/>
          </w:tcPr>
          <w:p w:rsidR="00000000" w:rsidDel="00000000" w:rsidP="00000000" w:rsidRDefault="00000000" w:rsidRPr="00000000" w14:paraId="00000027">
            <w:pPr>
              <w:rPr/>
            </w:pPr>
            <w:r w:rsidDel="00000000" w:rsidR="00000000" w:rsidRPr="00000000">
              <w:rPr>
                <w:rtl w:val="0"/>
              </w:rPr>
              <w:t xml:space="preserve">Sessions to attend: </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XXXXXX</w:t>
            </w:r>
          </w:p>
          <w:p w:rsidR="00000000" w:rsidDel="00000000" w:rsidP="00000000" w:rsidRDefault="00000000" w:rsidRPr="00000000" w14:paraId="00000029">
            <w:pPr>
              <w:numPr>
                <w:ilvl w:val="0"/>
                <w:numId w:val="5"/>
              </w:numPr>
              <w:ind w:left="720" w:hanging="360"/>
              <w:rPr/>
            </w:pPr>
            <w:r w:rsidDel="00000000" w:rsidR="00000000" w:rsidRPr="00000000">
              <w:rPr>
                <w:i w:val="1"/>
                <w:iCs w:val="1"/>
                <w:rtl w:val="0"/>
              </w:rPr>
              <w:t xml:space="preserve">XXXXXX</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A">
            <w:pPr>
              <w:rPr/>
            </w:pPr>
            <w:r w:rsidDel="00000000" w:rsidR="00000000" w:rsidRPr="00000000">
              <w:rPr>
                <w:rtl w:val="0"/>
              </w:rPr>
              <w:t xml:space="preserve">Share what I learned with my team members </w:t>
            </w:r>
          </w:p>
        </w:tc>
        <w:tc>
          <w:tcPr>
            <w:shd w:fill="auto" w:val="clear"/>
          </w:tcPr>
          <w:p w:rsidR="00000000" w:rsidDel="00000000" w:rsidP="00000000" w:rsidRDefault="00000000" w:rsidRPr="00000000" w14:paraId="0000002B">
            <w:pPr>
              <w:rPr/>
            </w:pPr>
            <w:r w:rsidDel="00000000" w:rsidR="00000000" w:rsidRPr="00000000">
              <w:rPr>
                <w:rtl w:val="0"/>
              </w:rPr>
              <w:t xml:space="preserve">I commit to</w:t>
            </w:r>
            <w:r w:rsidDel="00000000" w:rsidR="00000000" w:rsidRPr="00000000">
              <w:rPr>
                <w:i w:val="1"/>
                <w:iCs w:val="1"/>
                <w:rtl w:val="0"/>
              </w:rPr>
              <w:t xml:space="preserve">:</w:t>
            </w:r>
            <w:r w:rsidDel="00000000" w:rsidR="00000000" w:rsidRPr="00000000">
              <w:rPr>
                <w:rtl w:val="0"/>
              </w:rPr>
              <w:t xml:space="preserve"> </w:t>
            </w:r>
          </w:p>
          <w:p w:rsidR="00000000" w:rsidDel="00000000" w:rsidP="00000000" w:rsidRDefault="00000000" w:rsidRPr="00000000" w14:paraId="0000002C">
            <w:pPr>
              <w:numPr>
                <w:ilvl w:val="0"/>
                <w:numId w:val="6"/>
              </w:numPr>
              <w:ind w:left="720" w:hanging="360"/>
              <w:rPr>
                <w:i w:val="1"/>
                <w:iCs w:val="1"/>
              </w:rPr>
            </w:pPr>
            <w:r w:rsidDel="00000000" w:rsidR="00000000" w:rsidRPr="00000000">
              <w:rPr>
                <w:i w:val="1"/>
                <w:iCs w:val="1"/>
                <w:rtl w:val="0"/>
              </w:rPr>
              <w:t xml:space="preserve">A presentation and debrief</w:t>
            </w:r>
          </w:p>
          <w:p w:rsidR="00000000" w:rsidDel="00000000" w:rsidP="00000000" w:rsidRDefault="00000000" w:rsidRPr="00000000" w14:paraId="0000002D">
            <w:pPr>
              <w:numPr>
                <w:ilvl w:val="0"/>
                <w:numId w:val="6"/>
              </w:numPr>
              <w:ind w:left="720" w:hanging="360"/>
              <w:rPr>
                <w:i w:val="1"/>
                <w:iCs w:val="1"/>
              </w:rPr>
            </w:pPr>
            <w:r w:rsidDel="00000000" w:rsidR="00000000" w:rsidRPr="00000000">
              <w:rPr>
                <w:i w:val="1"/>
                <w:iCs w:val="1"/>
                <w:rtl w:val="0"/>
              </w:rPr>
              <w:t xml:space="preserve">Share literature from the conference</w:t>
            </w:r>
          </w:p>
          <w:p w:rsidR="00000000" w:rsidDel="00000000" w:rsidP="00000000" w:rsidRDefault="00000000" w:rsidRPr="00000000" w14:paraId="0000002E">
            <w:pPr>
              <w:numPr>
                <w:ilvl w:val="0"/>
                <w:numId w:val="6"/>
              </w:numPr>
              <w:ind w:left="720" w:hanging="360"/>
              <w:rPr/>
            </w:pPr>
            <w:r w:rsidDel="00000000" w:rsidR="00000000" w:rsidRPr="00000000">
              <w:rPr>
                <w:i w:val="1"/>
                <w:iCs w:val="1"/>
                <w:rtl w:val="0"/>
              </w:rPr>
              <w:t xml:space="preserve">Access to presentations online</w:t>
            </w:r>
            <w:r w:rsidDel="00000000" w:rsidR="00000000" w:rsidRPr="00000000">
              <w:rPr>
                <w:rtl w:val="0"/>
              </w:rPr>
            </w:r>
          </w:p>
          <w:p w:rsidR="00000000" w:rsidDel="00000000" w:rsidP="00000000" w:rsidRDefault="00000000" w:rsidRPr="00000000" w14:paraId="0000002F">
            <w:pPr>
              <w:numPr>
                <w:ilvl w:val="0"/>
                <w:numId w:val="6"/>
              </w:numPr>
              <w:ind w:left="720" w:hanging="360"/>
              <w:rPr/>
            </w:pPr>
            <w:r w:rsidDel="00000000" w:rsidR="00000000" w:rsidRPr="00000000">
              <w:rPr>
                <w:i w:val="1"/>
                <w:iCs w:val="1"/>
                <w:rtl w:val="0"/>
              </w:rPr>
              <w:t xml:space="preserve">Other</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We have also provided a table that can be used from a broader perspective, if you are filling this out prior to the full programme being published (expected in late </w:t>
      </w:r>
      <w:r w:rsidDel="00000000" w:rsidR="00000000" w:rsidRPr="00000000">
        <w:rPr>
          <w:rtl w:val="0"/>
        </w:rPr>
        <w:t xml:space="preserve">May 2026</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spacing w:after="0" w:line="276" w:lineRule="auto"/>
        <w:rPr>
          <w:rFonts w:ascii="Arial" w:cs="Arial" w:eastAsia="Arial" w:hAnsi="Arial"/>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233.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b w:val="1"/>
                <w:bCs w:val="1"/>
              </w:rPr>
            </w:pPr>
            <w:r w:rsidDel="00000000" w:rsidR="00000000" w:rsidRPr="00000000">
              <w:rPr>
                <w:b w:val="1"/>
                <w:bCs w:val="1"/>
                <w:rtl w:val="0"/>
              </w:rPr>
              <w:t xml:space="preserve">Topic Covered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b w:val="1"/>
                <w:bCs w:val="1"/>
              </w:rPr>
            </w:pPr>
            <w:r w:rsidDel="00000000" w:rsidR="00000000" w:rsidRPr="00000000">
              <w:rPr>
                <w:b w:val="1"/>
                <w:bCs w:val="1"/>
                <w:rtl w:val="0"/>
              </w:rPr>
              <w:t xml:space="preserve">Focus of Sessions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b w:val="1"/>
                <w:bCs w:val="1"/>
              </w:rPr>
            </w:pPr>
            <w:r w:rsidDel="00000000" w:rsidR="00000000" w:rsidRPr="00000000">
              <w:rPr>
                <w:b w:val="1"/>
                <w:bCs w:val="1"/>
                <w:rtl w:val="0"/>
              </w:rPr>
              <w:t xml:space="preserve">Plan for using this to grow as a professional and tackle industry challenges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before="19.92919921875" w:line="240" w:lineRule="auto"/>
              <w:ind w:left="0" w:right="944.605712890625" w:firstLine="0"/>
              <w:rPr/>
            </w:pPr>
            <w:r w:rsidDel="00000000" w:rsidR="00000000" w:rsidRPr="00000000">
              <w:rPr>
                <w:highlight w:val="white"/>
                <w:rtl w:val="0"/>
              </w:rPr>
              <w:t xml:space="preserve">Advancing the Value of Assessment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before="19.92919921875" w:line="240" w:lineRule="auto"/>
              <w:ind w:left="0" w:right="-120" w:firstLine="0"/>
              <w:rPr/>
            </w:pPr>
            <w:r w:rsidDel="00000000" w:rsidR="00000000" w:rsidRPr="00000000">
              <w:rPr>
                <w:highlight w:val="white"/>
                <w:rtl w:val="0"/>
              </w:rPr>
              <w:t xml:space="preserve">What we do reaches far beyond giving somebody a certificate. Qualifications can change people’s lives. We are innovators in efficiency, and the intelligence in the room at ATP events has shifted the marker on social and gender equity. We want to know what you’ve done at your organisations, and how you’re helping improve the world with your exam program.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before="19.92919921875" w:line="240" w:lineRule="auto"/>
              <w:ind w:left="0" w:right="944.605712890625" w:firstLine="0"/>
              <w:rPr/>
            </w:pPr>
            <w:r w:rsidDel="00000000" w:rsidR="00000000" w:rsidRPr="00000000">
              <w:rPr>
                <w:highlight w:val="white"/>
                <w:rtl w:val="0"/>
              </w:rPr>
              <w:t xml:space="preserve">AI in Assessment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before="19.92919921875" w:line="240" w:lineRule="auto"/>
              <w:ind w:left="0" w:right="-120" w:firstLine="0"/>
              <w:rPr/>
            </w:pPr>
            <w:r w:rsidDel="00000000" w:rsidR="00000000" w:rsidRPr="00000000">
              <w:rPr>
                <w:highlight w:val="white"/>
                <w:rtl w:val="0"/>
              </w:rPr>
              <w:t xml:space="preserve">We’ve (nearly) all had a dabble with AI tools at this point, but if you’re an AI enthusiast, power user, or daily user implementing real change, this is your opportunity to be a thought leader for hundreds of eager listeners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19.92919921875" w:line="240" w:lineRule="auto"/>
              <w:ind w:left="0" w:right="944.605712890625" w:firstLine="0"/>
              <w:rPr>
                <w:highlight w:val="white"/>
              </w:rPr>
            </w:pPr>
            <w:r w:rsidDel="00000000" w:rsidR="00000000" w:rsidRPr="00000000">
              <w:rPr>
                <w:highlight w:val="white"/>
                <w:rtl w:val="0"/>
              </w:rPr>
              <w:t xml:space="preserve">Assessment Security &amp; Integrity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before="19.92919921875" w:line="240" w:lineRule="auto"/>
              <w:ind w:left="0" w:right="-120" w:firstLine="0"/>
              <w:rPr>
                <w:highlight w:val="white"/>
              </w:rPr>
            </w:pPr>
            <w:r w:rsidDel="00000000" w:rsidR="00000000" w:rsidRPr="00000000">
              <w:rPr>
                <w:highlight w:val="white"/>
                <w:rtl w:val="0"/>
              </w:rPr>
              <w:t xml:space="preserve">Whether remote or in person, if you’ve got evidence or opinions to share on how new innovations are stopping fraud, theft and cheating, we ALL benefit from sharing. Show us your innovations, tell us your unbelievable stories of hidden devices, or set up a debate on the pros and cons of centre vs. remote.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highlight w:val="white"/>
                <w:rtl w:val="0"/>
              </w:rPr>
              <w:t xml:space="preserve">Prioritising the Test Taker Experience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highlight w:val="white"/>
                <w:rtl w:val="0"/>
              </w:rPr>
              <w:t xml:space="preserve">From registration to results, today’s test takers expect an assessment experience that is supportive, intuitive, and fair. How are we making sure we look after our test takers and ensure they have the best possible experience to demonstrate their knowledge and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rtl w:val="0"/>
              </w:rPr>
            </w:r>
          </w:p>
        </w:tc>
      </w:tr>
    </w:tbl>
    <w:p w:rsidR="00000000" w:rsidDel="00000000" w:rsidP="00000000" w:rsidRDefault="00000000" w:rsidRPr="00000000" w14:paraId="00000043">
      <w:pPr>
        <w:spacing w:after="0" w:line="276" w:lineRule="auto"/>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9">
      <w:pPr>
        <w:rPr>
          <w:b w:val="1"/>
          <w:bCs w:val="1"/>
          <w:sz w:val="48"/>
          <w:szCs w:val="48"/>
        </w:rPr>
      </w:pPr>
      <w:r w:rsidDel="00000000" w:rsidR="00000000" w:rsidRPr="00000000">
        <w:rPr>
          <w:b w:val="1"/>
          <w:bCs w:val="1"/>
          <w:sz w:val="48"/>
          <w:szCs w:val="48"/>
          <w:rtl w:val="0"/>
        </w:rPr>
        <w:t xml:space="preserve">Estimated Expense Worksheet</w:t>
      </w:r>
    </w:p>
    <w:p w:rsidR="00000000" w:rsidDel="00000000" w:rsidP="00000000" w:rsidRDefault="00000000" w:rsidRPr="00000000" w14:paraId="0000004A">
      <w:pPr>
        <w:rPr/>
      </w:pPr>
      <w:r w:rsidDel="00000000" w:rsidR="00000000" w:rsidRPr="00000000">
        <w:rPr>
          <w:rtl w:val="0"/>
        </w:rPr>
        <w:t xml:space="preserve">Use this worksheet to list the estimated expenses you plan to incur by attending the 2026 E-ATP Conference: E-ATP </w:t>
      </w:r>
      <w:r w:rsidDel="00000000" w:rsidR="00000000" w:rsidRPr="00000000">
        <w:rPr>
          <w:i w:val="1"/>
          <w:iCs w:val="1"/>
          <w:rtl w:val="0"/>
        </w:rPr>
        <w:t xml:space="preserve">European Home of Assessment: </w:t>
      </w:r>
      <w:r w:rsidDel="00000000" w:rsidR="00000000" w:rsidRPr="00000000">
        <w:rPr>
          <w:i w:val="1"/>
          <w:iCs w:val="1"/>
          <w:rtl w:val="0"/>
        </w:rPr>
        <w:t xml:space="preserve">Building Assessment for Good</w:t>
      </w:r>
      <w:r w:rsidDel="00000000" w:rsidR="00000000" w:rsidRPr="00000000">
        <w:rPr>
          <w:i w:val="1"/>
          <w:iCs w:val="1"/>
          <w:rtl w:val="0"/>
        </w:rPr>
        <w:t xml:space="preserve">, </w:t>
      </w:r>
      <w:r w:rsidDel="00000000" w:rsidR="00000000" w:rsidRPr="00000000">
        <w:rPr>
          <w:rtl w:val="0"/>
        </w:rPr>
        <w:t xml:space="preserve">in person on </w:t>
      </w:r>
      <w:r w:rsidDel="00000000" w:rsidR="00000000" w:rsidRPr="00000000">
        <w:rPr>
          <w:rtl w:val="0"/>
        </w:rPr>
        <w:t xml:space="preserve">7-9 October</w:t>
      </w:r>
      <w:r w:rsidDel="00000000" w:rsidR="00000000" w:rsidRPr="00000000">
        <w:rPr>
          <w:rtl w:val="0"/>
        </w:rPr>
        <w:t xml:space="preserve"> in Rome, Italy. In the following table, insert your estimated amount for each item in the cost column.</w:t>
      </w:r>
    </w:p>
    <w:p w:rsidR="00000000" w:rsidDel="00000000" w:rsidP="00000000" w:rsidRDefault="00000000" w:rsidRPr="00000000" w14:paraId="0000004B">
      <w:pPr>
        <w:spacing w:after="120" w:line="216" w:lineRule="auto"/>
        <w:rPr/>
      </w:pPr>
      <w:r w:rsidDel="00000000" w:rsidR="00000000" w:rsidRPr="00000000">
        <w:rPr>
          <w:rtl w:val="0"/>
        </w:rPr>
      </w:r>
    </w:p>
    <w:p w:rsidR="00000000" w:rsidDel="00000000" w:rsidP="00000000" w:rsidRDefault="00000000" w:rsidRPr="00000000" w14:paraId="0000004C">
      <w:pPr>
        <w:spacing w:after="120" w:line="216" w:lineRule="auto"/>
        <w:rPr/>
      </w:pPr>
      <w:r w:rsidDel="00000000" w:rsidR="00000000" w:rsidRPr="00000000">
        <w:rPr>
          <w:rtl w:val="0"/>
        </w:rPr>
        <w:t xml:space="preserve">E-ATP Conference Estimated Expenses</w:t>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rHeight w:val="413" w:hRule="atLeast"/>
          <w:tblHeader w:val="0"/>
        </w:trPr>
        <w:tc>
          <w:tcPr/>
          <w:p w:rsidR="00000000" w:rsidDel="00000000" w:rsidP="00000000" w:rsidRDefault="00000000" w:rsidRPr="00000000" w14:paraId="0000004D">
            <w:pPr>
              <w:rPr>
                <w:b w:val="1"/>
                <w:bCs w:val="1"/>
              </w:rPr>
            </w:pPr>
            <w:r w:rsidDel="00000000" w:rsidR="00000000" w:rsidRPr="00000000">
              <w:rPr>
                <w:b w:val="1"/>
                <w:bCs w:val="1"/>
                <w:rtl w:val="0"/>
              </w:rPr>
              <w:t xml:space="preserve">Attendee:</w:t>
            </w:r>
          </w:p>
        </w:tc>
        <w:tc>
          <w:tcPr/>
          <w:p w:rsidR="00000000" w:rsidDel="00000000" w:rsidP="00000000" w:rsidRDefault="00000000" w:rsidRPr="00000000" w14:paraId="0000004E">
            <w:pPr>
              <w:rPr/>
            </w:pPr>
            <w:r w:rsidDel="00000000" w:rsidR="00000000" w:rsidRPr="00000000">
              <w:rPr>
                <w:rtl w:val="0"/>
              </w:rPr>
              <w:t xml:space="preserve">Insert Your Name Here:</w:t>
            </w:r>
          </w:p>
        </w:tc>
        <w:tc>
          <w:tcPr/>
          <w:p w:rsidR="00000000" w:rsidDel="00000000" w:rsidP="00000000" w:rsidRDefault="00000000" w:rsidRPr="00000000" w14:paraId="0000004F">
            <w:pPr>
              <w:rPr/>
            </w:pPr>
            <w:r w:rsidDel="00000000" w:rsidR="00000000" w:rsidRPr="00000000">
              <w:rPr>
                <w:rtl w:val="0"/>
              </w:rPr>
              <w:t xml:space="preserve">Date:</w:t>
            </w:r>
          </w:p>
        </w:tc>
      </w:tr>
      <w:tr>
        <w:trPr>
          <w:cantSplit w:val="0"/>
          <w:trHeight w:val="350" w:hRule="atLeast"/>
          <w:tblHeader w:val="0"/>
        </w:trPr>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53">
            <w:pPr>
              <w:rPr>
                <w:b w:val="1"/>
                <w:bCs w:val="1"/>
              </w:rPr>
            </w:pPr>
            <w:r w:rsidDel="00000000" w:rsidR="00000000" w:rsidRPr="00000000">
              <w:rPr>
                <w:b w:val="1"/>
                <w:bCs w:val="1"/>
                <w:rtl w:val="0"/>
              </w:rPr>
              <w:t xml:space="preserve">Expense</w:t>
            </w:r>
          </w:p>
        </w:tc>
        <w:tc>
          <w:tcPr/>
          <w:p w:rsidR="00000000" w:rsidDel="00000000" w:rsidP="00000000" w:rsidRDefault="00000000" w:rsidRPr="00000000" w14:paraId="00000054">
            <w:pPr>
              <w:rPr>
                <w:b w:val="1"/>
                <w:bCs w:val="1"/>
              </w:rPr>
            </w:pPr>
            <w:r w:rsidDel="00000000" w:rsidR="00000000" w:rsidRPr="00000000">
              <w:rPr>
                <w:b w:val="1"/>
                <w:bCs w:val="1"/>
                <w:rtl w:val="0"/>
              </w:rPr>
              <w:t xml:space="preserve">Information</w:t>
            </w:r>
          </w:p>
        </w:tc>
        <w:tc>
          <w:tcPr/>
          <w:p w:rsidR="00000000" w:rsidDel="00000000" w:rsidP="00000000" w:rsidRDefault="00000000" w:rsidRPr="00000000" w14:paraId="00000055">
            <w:pPr>
              <w:rPr>
                <w:b w:val="1"/>
                <w:bCs w:val="1"/>
              </w:rPr>
            </w:pPr>
            <w:r w:rsidDel="00000000" w:rsidR="00000000" w:rsidRPr="00000000">
              <w:rPr>
                <w:b w:val="1"/>
                <w:bCs w:val="1"/>
                <w:rtl w:val="0"/>
              </w:rPr>
              <w:t xml:space="preserve">Cost</w:t>
            </w:r>
          </w:p>
        </w:tc>
      </w:tr>
      <w:tr>
        <w:trPr>
          <w:cantSplit w:val="0"/>
          <w:tblHeader w:val="0"/>
        </w:trPr>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59">
            <w:pPr>
              <w:rPr/>
            </w:pPr>
            <w:r w:rsidDel="00000000" w:rsidR="00000000" w:rsidRPr="00000000">
              <w:rPr>
                <w:rtl w:val="0"/>
              </w:rPr>
              <w:t xml:space="preserve">Registration Fee</w:t>
            </w:r>
          </w:p>
        </w:tc>
        <w:tc>
          <w:tcPr/>
          <w:p w:rsidR="00000000" w:rsidDel="00000000" w:rsidP="00000000" w:rsidRDefault="00000000" w:rsidRPr="00000000" w14:paraId="0000005A">
            <w:pPr>
              <w:rPr/>
            </w:pPr>
            <w:r w:rsidDel="00000000" w:rsidR="00000000" w:rsidRPr="00000000">
              <w:rPr>
                <w:rtl w:val="0"/>
              </w:rPr>
              <w:t xml:space="preserve">Check to determine if you qualify for a member or </w:t>
            </w:r>
            <w:hyperlink r:id="rId8">
              <w:r w:rsidDel="00000000" w:rsidR="00000000" w:rsidRPr="00000000">
                <w:rPr>
                  <w:color w:val="1155cc"/>
                  <w:u w:val="single"/>
                  <w:rtl w:val="0"/>
                </w:rPr>
                <w:t xml:space="preserve">awarding organisation discount</w:t>
              </w:r>
            </w:hyperlink>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t xml:space="preserve">€ &lt;insert amount&gt;</w:t>
            </w:r>
          </w:p>
        </w:tc>
      </w:tr>
      <w:tr>
        <w:trPr>
          <w:cantSplit w:val="0"/>
          <w:trHeight w:val="440" w:hRule="atLeast"/>
          <w:tblHeader w:val="0"/>
        </w:trPr>
        <w:tc>
          <w:tcPr/>
          <w:p w:rsidR="00000000" w:rsidDel="00000000" w:rsidP="00000000" w:rsidRDefault="00000000" w:rsidRPr="00000000" w14:paraId="0000005C">
            <w:pPr>
              <w:rPr/>
            </w:pPr>
            <w:r w:rsidDel="00000000" w:rsidR="00000000" w:rsidRPr="00000000">
              <w:rPr>
                <w:rtl w:val="0"/>
              </w:rPr>
              <w:t xml:space="preserve">Flight</w:t>
            </w:r>
          </w:p>
        </w:tc>
        <w:tc>
          <w:tcPr/>
          <w:p w:rsidR="00000000" w:rsidDel="00000000" w:rsidP="00000000" w:rsidRDefault="00000000" w:rsidRPr="00000000" w14:paraId="0000005D">
            <w:pPr>
              <w:rPr/>
            </w:pPr>
            <w:r w:rsidDel="00000000" w:rsidR="00000000" w:rsidRPr="00000000">
              <w:rPr>
                <w:rtl w:val="0"/>
              </w:rPr>
              <w:t xml:space="preserve">Use the Internet for an estimate, you may also want to add in baggage fees</w:t>
            </w:r>
          </w:p>
        </w:tc>
        <w:tc>
          <w:tcPr/>
          <w:p w:rsidR="00000000" w:rsidDel="00000000" w:rsidP="00000000" w:rsidRDefault="00000000" w:rsidRPr="00000000" w14:paraId="0000005E">
            <w:pPr>
              <w:rPr/>
            </w:pPr>
            <w:r w:rsidDel="00000000" w:rsidR="00000000" w:rsidRPr="00000000">
              <w:rPr>
                <w:rtl w:val="0"/>
              </w:rPr>
              <w:t xml:space="preserve">€ &lt;insert amount&gt;</w:t>
            </w:r>
          </w:p>
        </w:tc>
      </w:tr>
      <w:tr>
        <w:trPr>
          <w:cantSplit w:val="0"/>
          <w:trHeight w:val="467" w:hRule="atLeast"/>
          <w:tblHeader w:val="0"/>
        </w:trPr>
        <w:tc>
          <w:tcPr/>
          <w:p w:rsidR="00000000" w:rsidDel="00000000" w:rsidP="00000000" w:rsidRDefault="00000000" w:rsidRPr="00000000" w14:paraId="0000005F">
            <w:pPr>
              <w:rPr/>
            </w:pPr>
            <w:r w:rsidDel="00000000" w:rsidR="00000000" w:rsidRPr="00000000">
              <w:rPr>
                <w:rtl w:val="0"/>
              </w:rPr>
              <w:t xml:space="preserve">Lodging</w:t>
            </w:r>
          </w:p>
        </w:tc>
        <w:tc>
          <w:tcPr/>
          <w:p w:rsidR="00000000" w:rsidDel="00000000" w:rsidP="00000000" w:rsidRDefault="00000000" w:rsidRPr="00000000" w14:paraId="00000060">
            <w:pPr>
              <w:rPr/>
            </w:pPr>
            <w:r w:rsidDel="00000000" w:rsidR="00000000" w:rsidRPr="00000000">
              <w:rPr>
                <w:rtl w:val="0"/>
              </w:rPr>
              <w:t xml:space="preserve">Cardo Roma Hotel, Rome</w:t>
            </w:r>
          </w:p>
        </w:tc>
        <w:tc>
          <w:tcPr/>
          <w:p w:rsidR="00000000" w:rsidDel="00000000" w:rsidP="00000000" w:rsidRDefault="00000000" w:rsidRPr="00000000" w14:paraId="00000061">
            <w:pPr>
              <w:rPr/>
            </w:pPr>
            <w:r w:rsidDel="00000000" w:rsidR="00000000" w:rsidRPr="00000000">
              <w:rPr>
                <w:rtl w:val="0"/>
              </w:rPr>
              <w:t xml:space="preserve">€ &lt;insert amount&gt;</w:t>
            </w:r>
          </w:p>
        </w:tc>
      </w:tr>
      <w:tr>
        <w:trPr>
          <w:cantSplit w:val="0"/>
          <w:trHeight w:val="647" w:hRule="atLeast"/>
          <w:tblHeader w:val="0"/>
        </w:trPr>
        <w:tc>
          <w:tcPr/>
          <w:p w:rsidR="00000000" w:rsidDel="00000000" w:rsidP="00000000" w:rsidRDefault="00000000" w:rsidRPr="00000000" w14:paraId="00000062">
            <w:pPr>
              <w:rPr/>
            </w:pPr>
            <w:r w:rsidDel="00000000" w:rsidR="00000000" w:rsidRPr="00000000">
              <w:rPr>
                <w:rtl w:val="0"/>
              </w:rPr>
              <w:t xml:space="preserve">Transportation from Airport to Hotel and Back</w:t>
            </w:r>
          </w:p>
        </w:tc>
        <w:tc>
          <w:tcPr/>
          <w:p w:rsidR="00000000" w:rsidDel="00000000" w:rsidP="00000000" w:rsidRDefault="00000000" w:rsidRPr="00000000" w14:paraId="00000063">
            <w:pPr>
              <w:rPr/>
            </w:pPr>
            <w:r w:rsidDel="00000000" w:rsidR="00000000" w:rsidRPr="00000000">
              <w:rPr>
                <w:rtl w:val="0"/>
              </w:rPr>
              <w:t xml:space="preserve">Cost will vary depending on the day and company used </w:t>
            </w:r>
          </w:p>
        </w:tc>
        <w:tc>
          <w:tcPr/>
          <w:p w:rsidR="00000000" w:rsidDel="00000000" w:rsidP="00000000" w:rsidRDefault="00000000" w:rsidRPr="00000000" w14:paraId="00000064">
            <w:pPr>
              <w:rPr/>
            </w:pPr>
            <w:r w:rsidDel="00000000" w:rsidR="00000000" w:rsidRPr="00000000">
              <w:rPr>
                <w:rtl w:val="0"/>
              </w:rPr>
              <w:t xml:space="preserve">€ &lt;insert amount&gt;</w:t>
            </w:r>
          </w:p>
        </w:tc>
      </w:tr>
      <w:tr>
        <w:trPr>
          <w:cantSplit w:val="0"/>
          <w:trHeight w:val="467" w:hRule="atLeast"/>
          <w:tblHeader w:val="0"/>
        </w:trPr>
        <w:tc>
          <w:tcPr/>
          <w:p w:rsidR="00000000" w:rsidDel="00000000" w:rsidP="00000000" w:rsidRDefault="00000000" w:rsidRPr="00000000" w14:paraId="00000065">
            <w:pPr>
              <w:rPr/>
            </w:pPr>
            <w:r w:rsidDel="00000000" w:rsidR="00000000" w:rsidRPr="00000000">
              <w:rPr>
                <w:rtl w:val="0"/>
              </w:rPr>
              <w:t xml:space="preserve">Mileage Reimbursement</w:t>
            </w:r>
          </w:p>
        </w:tc>
        <w:tc>
          <w:tcPr/>
          <w:p w:rsidR="00000000" w:rsidDel="00000000" w:rsidP="00000000" w:rsidRDefault="00000000" w:rsidRPr="00000000" w14:paraId="00000066">
            <w:pPr>
              <w:rPr/>
            </w:pPr>
            <w:r w:rsidDel="00000000" w:rsidR="00000000" w:rsidRPr="00000000">
              <w:rPr>
                <w:rtl w:val="0"/>
              </w:rPr>
              <w:t xml:space="preserve">Are you driving to the conference? Or do you need to take your vehicle to the airport?</w:t>
            </w:r>
          </w:p>
        </w:tc>
        <w:tc>
          <w:tcPr/>
          <w:p w:rsidR="00000000" w:rsidDel="00000000" w:rsidP="00000000" w:rsidRDefault="00000000" w:rsidRPr="00000000" w14:paraId="00000067">
            <w:pPr>
              <w:rPr/>
            </w:pPr>
            <w:r w:rsidDel="00000000" w:rsidR="00000000" w:rsidRPr="00000000">
              <w:rPr>
                <w:rtl w:val="0"/>
              </w:rPr>
              <w:t xml:space="preserve">€ &lt;insert amount&gt;</w:t>
            </w:r>
          </w:p>
        </w:tc>
      </w:tr>
      <w:tr>
        <w:trPr>
          <w:cantSplit w:val="0"/>
          <w:trHeight w:val="467" w:hRule="atLeast"/>
          <w:tblHeader w:val="0"/>
        </w:trPr>
        <w:tc>
          <w:tcPr/>
          <w:p w:rsidR="00000000" w:rsidDel="00000000" w:rsidP="00000000" w:rsidRDefault="00000000" w:rsidRPr="00000000" w14:paraId="00000068">
            <w:pPr>
              <w:rPr/>
            </w:pPr>
            <w:r w:rsidDel="00000000" w:rsidR="00000000" w:rsidRPr="00000000">
              <w:rPr>
                <w:rtl w:val="0"/>
              </w:rPr>
              <w:t xml:space="preserve">Parking</w:t>
            </w:r>
          </w:p>
        </w:tc>
        <w:tc>
          <w:tcPr/>
          <w:p w:rsidR="00000000" w:rsidDel="00000000" w:rsidP="00000000" w:rsidRDefault="00000000" w:rsidRPr="00000000" w14:paraId="00000069">
            <w:pPr>
              <w:rPr/>
            </w:pPr>
            <w:r w:rsidDel="00000000" w:rsidR="00000000" w:rsidRPr="00000000">
              <w:rPr>
                <w:rtl w:val="0"/>
              </w:rPr>
              <w:t xml:space="preserve">Do you need to park your car at an airport while you are at E-ATP Conference? Are you driving and need to park your car at the hotel? </w:t>
            </w:r>
          </w:p>
        </w:tc>
        <w:tc>
          <w:tcPr/>
          <w:p w:rsidR="00000000" w:rsidDel="00000000" w:rsidP="00000000" w:rsidRDefault="00000000" w:rsidRPr="00000000" w14:paraId="0000006A">
            <w:pPr>
              <w:rPr/>
            </w:pPr>
            <w:r w:rsidDel="00000000" w:rsidR="00000000" w:rsidRPr="00000000">
              <w:rPr>
                <w:rtl w:val="0"/>
              </w:rPr>
              <w:t xml:space="preserve">€ &lt;insert amount&gt;</w:t>
            </w:r>
          </w:p>
        </w:tc>
      </w:tr>
      <w:tr>
        <w:trPr>
          <w:cantSplit w:val="0"/>
          <w:trHeight w:val="467" w:hRule="atLeast"/>
          <w:tblHeader w:val="0"/>
        </w:trPr>
        <w:tc>
          <w:tcPr/>
          <w:p w:rsidR="00000000" w:rsidDel="00000000" w:rsidP="00000000" w:rsidRDefault="00000000" w:rsidRPr="00000000" w14:paraId="0000006B">
            <w:pPr>
              <w:rPr/>
            </w:pPr>
            <w:r w:rsidDel="00000000" w:rsidR="00000000" w:rsidRPr="00000000">
              <w:rPr>
                <w:rtl w:val="0"/>
              </w:rPr>
              <w:t xml:space="preserve">Food</w:t>
            </w: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t xml:space="preserve">Included with the conference are: </w:t>
            </w:r>
          </w:p>
          <w:p w:rsidR="00000000" w:rsidDel="00000000" w:rsidP="00000000" w:rsidRDefault="00000000" w:rsidRPr="00000000" w14:paraId="0000006D">
            <w:pPr>
              <w:rPr/>
            </w:pPr>
            <w:r w:rsidDel="00000000" w:rsidR="00000000" w:rsidRPr="00000000">
              <w:rPr>
                <w:rtl w:val="0"/>
              </w:rPr>
              <w:t xml:space="preserve">Wednesday: Lunch, afternoon coffee and snacks, drinks reception</w:t>
            </w:r>
          </w:p>
          <w:p w:rsidR="00000000" w:rsidDel="00000000" w:rsidP="00000000" w:rsidRDefault="00000000" w:rsidRPr="00000000" w14:paraId="0000006E">
            <w:pPr>
              <w:rPr/>
            </w:pPr>
            <w:r w:rsidDel="00000000" w:rsidR="00000000" w:rsidRPr="00000000">
              <w:rPr>
                <w:rtl w:val="0"/>
              </w:rPr>
              <w:t xml:space="preserve">Thursday: AM &amp; PM coffee and snacks, Lunch</w:t>
            </w:r>
          </w:p>
          <w:p w:rsidR="00000000" w:rsidDel="00000000" w:rsidP="00000000" w:rsidRDefault="00000000" w:rsidRPr="00000000" w14:paraId="0000006F">
            <w:pPr>
              <w:rPr/>
            </w:pPr>
            <w:r w:rsidDel="00000000" w:rsidR="00000000" w:rsidRPr="00000000">
              <w:rPr>
                <w:rtl w:val="0"/>
              </w:rPr>
              <w:t xml:space="preserve">Friday: AM coffee and snacks</w:t>
            </w:r>
          </w:p>
          <w:p w:rsidR="00000000" w:rsidDel="00000000" w:rsidP="00000000" w:rsidRDefault="00000000" w:rsidRPr="00000000" w14:paraId="00000070">
            <w:pPr>
              <w:rPr/>
            </w:pPr>
            <w:r w:rsidDel="00000000" w:rsidR="00000000" w:rsidRPr="00000000">
              <w:rPr>
                <w:rtl w:val="0"/>
              </w:rPr>
              <w:t xml:space="preserve">All breakfasts are included in your guestroom rate at our host hotel.</w:t>
            </w:r>
          </w:p>
        </w:tc>
        <w:tc>
          <w:tcPr/>
          <w:p w:rsidR="00000000" w:rsidDel="00000000" w:rsidP="00000000" w:rsidRDefault="00000000" w:rsidRPr="00000000" w14:paraId="00000071">
            <w:pPr>
              <w:rPr/>
            </w:pPr>
            <w:r w:rsidDel="00000000" w:rsidR="00000000" w:rsidRPr="00000000">
              <w:rPr>
                <w:rtl w:val="0"/>
              </w:rPr>
            </w:r>
          </w:p>
        </w:tc>
      </w:tr>
      <w:tr>
        <w:trPr>
          <w:cantSplit w:val="0"/>
          <w:trHeight w:val="467" w:hRule="atLeast"/>
          <w:tblHeader w:val="0"/>
        </w:trPr>
        <w:tc>
          <w:tcPr/>
          <w:p w:rsidR="00000000" w:rsidDel="00000000" w:rsidP="00000000" w:rsidRDefault="00000000" w:rsidRPr="00000000" w14:paraId="00000072">
            <w:pPr>
              <w:rPr/>
            </w:pPr>
            <w:r w:rsidDel="00000000" w:rsidR="00000000" w:rsidRPr="00000000">
              <w:rPr>
                <w:rtl w:val="0"/>
              </w:rPr>
              <w:t xml:space="preserve">Miscellaneous</w:t>
            </w:r>
          </w:p>
        </w:tc>
        <w:tc>
          <w:tcPr/>
          <w:p w:rsidR="00000000" w:rsidDel="00000000" w:rsidP="00000000" w:rsidRDefault="00000000" w:rsidRPr="00000000" w14:paraId="00000073">
            <w:pPr>
              <w:rPr/>
            </w:pPr>
            <w:r w:rsidDel="00000000" w:rsidR="00000000" w:rsidRPr="00000000">
              <w:rPr>
                <w:rtl w:val="0"/>
              </w:rPr>
              <w:t xml:space="preserve">Are there any other expenses associated with attending the conference?</w:t>
            </w:r>
          </w:p>
        </w:tc>
        <w:tc>
          <w:tcPr/>
          <w:p w:rsidR="00000000" w:rsidDel="00000000" w:rsidP="00000000" w:rsidRDefault="00000000" w:rsidRPr="00000000" w14:paraId="00000074">
            <w:pPr>
              <w:rPr/>
            </w:pPr>
            <w:r w:rsidDel="00000000" w:rsidR="00000000" w:rsidRPr="00000000">
              <w:rPr>
                <w:rtl w:val="0"/>
              </w:rPr>
              <w:t xml:space="preserve">€ &lt;insert amount&gt;</w:t>
            </w:r>
          </w:p>
        </w:tc>
      </w:tr>
      <w:tr>
        <w:trPr>
          <w:cantSplit w:val="0"/>
          <w:trHeight w:val="233" w:hRule="atLeast"/>
          <w:tblHeader w:val="0"/>
        </w:trPr>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r>
          </w:p>
        </w:tc>
      </w:tr>
      <w:tr>
        <w:trPr>
          <w:cantSplit w:val="0"/>
          <w:trHeight w:val="467" w:hRule="atLeast"/>
          <w:tblHeader w:val="0"/>
        </w:trPr>
        <w:tc>
          <w:tcPr/>
          <w:p w:rsidR="00000000" w:rsidDel="00000000" w:rsidP="00000000" w:rsidRDefault="00000000" w:rsidRPr="00000000" w14:paraId="00000078">
            <w:pPr>
              <w:rPr>
                <w:b w:val="1"/>
                <w:bCs w:val="1"/>
              </w:rPr>
            </w:pPr>
            <w:r w:rsidDel="00000000" w:rsidR="00000000" w:rsidRPr="00000000">
              <w:rPr>
                <w:rtl w:val="0"/>
              </w:rPr>
            </w:r>
          </w:p>
        </w:tc>
        <w:tc>
          <w:tcPr/>
          <w:p w:rsidR="00000000" w:rsidDel="00000000" w:rsidP="00000000" w:rsidRDefault="00000000" w:rsidRPr="00000000" w14:paraId="00000079">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7A">
            <w:pPr>
              <w:rPr>
                <w:b w:val="1"/>
                <w:bCs w:val="1"/>
              </w:rPr>
            </w:pPr>
            <w:r w:rsidDel="00000000" w:rsidR="00000000" w:rsidRPr="00000000">
              <w:rPr>
                <w:b w:val="1"/>
                <w:bCs w:val="1"/>
                <w:rtl w:val="0"/>
              </w:rPr>
              <w:t xml:space="preserve">€ &lt;insert amount&gt;</w:t>
            </w:r>
          </w:p>
        </w:tc>
      </w:tr>
    </w:tbl>
    <w:p w:rsidR="00000000" w:rsidDel="00000000" w:rsidP="00000000" w:rsidRDefault="00000000" w:rsidRPr="00000000" w14:paraId="0000007B">
      <w:pPr>
        <w:rPr/>
      </w:pPr>
      <w:r w:rsidDel="00000000" w:rsidR="00000000" w:rsidRPr="00000000">
        <w:rPr>
          <w:rtl w:val="0"/>
        </w:rPr>
      </w:r>
    </w:p>
    <w:sectPr>
      <w:pgSz w:h="15840" w:w="12240" w:orient="portrait"/>
      <w:pgMar w:bottom="720" w:top="720" w:left="720" w:right="72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16" w:lineRule="auto"/>
    </w:pPr>
    <w:rPr>
      <w:rFonts w:ascii="Calibri" w:cs="Calibri" w:eastAsia="Calibri" w:hAnsi="Calibri"/>
      <w:color w:val="404040"/>
      <w:sz w:val="56"/>
      <w:szCs w:val="56"/>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jpg"/><Relationship Id="rId8" Type="http://schemas.openxmlformats.org/officeDocument/2006/relationships/hyperlink" Target="https://docs.google.com/forms/d/e/1FAIpQLSckoXoepNKCmXXktvaRXXF2HoePqpCV_xiJwpPK8zfpT-LGvQ/viewform?usp=hea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9f7fd70e1c9641803ca41ea40d92ce9c57b9f79abe49bb2b988bf3601e8cf2f9</vt:lpwstr>
  </property>
</Properties>
</file>